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13" w:rsidRPr="00873413" w:rsidRDefault="00873413" w:rsidP="008734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3413">
        <w:rPr>
          <w:rFonts w:ascii="Times New Roman" w:hAnsi="Times New Roman" w:cs="Times New Roman"/>
          <w:sz w:val="28"/>
          <w:szCs w:val="28"/>
        </w:rPr>
        <w:t>Хронические неинфекционные заболевания (далее - ХНИЗ)</w:t>
      </w:r>
      <w:r w:rsidR="009F7DF9" w:rsidRPr="00873413">
        <w:rPr>
          <w:rFonts w:ascii="Times New Roman" w:hAnsi="Times New Roman" w:cs="Times New Roman"/>
          <w:sz w:val="28"/>
          <w:szCs w:val="28"/>
        </w:rPr>
        <w:t xml:space="preserve"> являются основной причиной инвалидности и преждевременной смертности населения Российской Федерации. К основным типам ХНИЗ относятся болезни системы кровообращения, злокачественные новообразования, болезни органов дыхания и сахарный диабет.  50% вклада в развитие ХНИЗ вносят основные 7 факторов риска: курение, нерациональное питание, низкая физическая активность, избыточное потребление алкоголя, повышенный уровень артериального давления, повышенный уровень холестерина в крови, ожирение. </w:t>
      </w:r>
      <w:r w:rsidR="009F7DF9" w:rsidRPr="00873413">
        <w:rPr>
          <w:rFonts w:ascii="Times New Roman" w:hAnsi="Times New Roman" w:cs="Times New Roman"/>
          <w:sz w:val="28"/>
          <w:szCs w:val="28"/>
        </w:rPr>
        <w:sym w:font="Symbol" w:char="F02D"/>
      </w:r>
      <w:r w:rsidR="009F7DF9" w:rsidRPr="00873413">
        <w:rPr>
          <w:rFonts w:ascii="Times New Roman" w:hAnsi="Times New Roman" w:cs="Times New Roman"/>
          <w:sz w:val="28"/>
          <w:szCs w:val="28"/>
        </w:rPr>
        <w:t xml:space="preserve"> Очевидно, что самым действенным методом профилактики развития ХНИЗ является соблюдение принципов здорового питания, повышение физической активности и отказ от вредных привычек. Важнейшую роль в профилактике заболеваний играет контроль за состоянием здоровья, регулярное прохождение профилактических медицинских осмотров и диспансеризации.  </w:t>
      </w:r>
      <w:bookmarkEnd w:id="0"/>
      <w:r w:rsidR="009F7DF9" w:rsidRPr="00873413">
        <w:rPr>
          <w:rFonts w:ascii="Times New Roman" w:hAnsi="Times New Roman" w:cs="Times New Roman"/>
          <w:sz w:val="28"/>
          <w:szCs w:val="28"/>
        </w:rPr>
        <w:t>Основные рекомендаци</w:t>
      </w:r>
      <w:r w:rsidRPr="00873413">
        <w:rPr>
          <w:rFonts w:ascii="Times New Roman" w:hAnsi="Times New Roman" w:cs="Times New Roman"/>
          <w:sz w:val="28"/>
          <w:szCs w:val="28"/>
        </w:rPr>
        <w:t>и для профилактики заболеваний:</w:t>
      </w:r>
    </w:p>
    <w:p w:rsidR="00873413" w:rsidRPr="00873413" w:rsidRDefault="009F7DF9" w:rsidP="0087341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Знать свои показатели, характеризующие здоровье (уровень холестерина в крови, уровень артериального давления, уровень глюкозы в крови, индекс массы тела, окружность талии); </w:t>
      </w:r>
    </w:p>
    <w:p w:rsidR="00873413" w:rsidRPr="00873413" w:rsidRDefault="009F7DF9" w:rsidP="0087341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Регулярно проходить профилактические медицинские осмотры и здоровья. Повышение осведомленности о ХНИЗ и факторах Пациентам риска их развития и родственникам: - диспансеризацию; </w:t>
      </w:r>
    </w:p>
    <w:p w:rsidR="00873413" w:rsidRPr="00873413" w:rsidRDefault="009F7DF9" w:rsidP="0087341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Правильно питаться: </w:t>
      </w:r>
    </w:p>
    <w:p w:rsidR="00873413" w:rsidRPr="00873413" w:rsidRDefault="009F7DF9" w:rsidP="0087341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Ограничить потребление соли (до 5 г/сутки - 1 чайная ложка без верха); </w:t>
      </w:r>
    </w:p>
    <w:p w:rsidR="00873413" w:rsidRPr="00873413" w:rsidRDefault="009F7DF9" w:rsidP="0087341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Увеличить потребление фруктов и овощей (не менее 400-500 гр. в день - 5 порций); </w:t>
      </w:r>
    </w:p>
    <w:p w:rsidR="00873413" w:rsidRPr="00873413" w:rsidRDefault="009F7DF9" w:rsidP="0087341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Увеличить потребление продуктов из цельного зерна, бобовых для обеспечения организма клетчаткой; </w:t>
      </w:r>
    </w:p>
    <w:p w:rsidR="00873413" w:rsidRPr="00873413" w:rsidRDefault="009F7DF9" w:rsidP="0087341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Снизить потребление насыщенных жиров и отказаться от потребления </w:t>
      </w:r>
      <w:proofErr w:type="spellStart"/>
      <w:r w:rsidRPr="00873413">
        <w:rPr>
          <w:rFonts w:ascii="Times New Roman" w:hAnsi="Times New Roman" w:cs="Times New Roman"/>
          <w:sz w:val="28"/>
          <w:szCs w:val="28"/>
        </w:rPr>
        <w:t>трансжиров</w:t>
      </w:r>
      <w:proofErr w:type="spellEnd"/>
      <w:r w:rsidRPr="00873413">
        <w:rPr>
          <w:rFonts w:ascii="Times New Roman" w:hAnsi="Times New Roman" w:cs="Times New Roman"/>
          <w:sz w:val="28"/>
          <w:szCs w:val="28"/>
        </w:rPr>
        <w:t xml:space="preserve">. Рацион должен содержать достаточное количество растительных масел (20-30 г/сутки), обеспечивающих организм полиненасыщенными жирными кислотами (рыба не менее 2 раз в неделю, желательно жирных сортов); </w:t>
      </w:r>
    </w:p>
    <w:p w:rsidR="00873413" w:rsidRPr="00873413" w:rsidRDefault="009F7DF9" w:rsidP="0087341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Ограничить потребление продуктов, содержащих добавленный сахар (сладкие газированные напитки, мороженое, пирожное и др. сладости). 4. Не курить; </w:t>
      </w:r>
    </w:p>
    <w:p w:rsidR="00873413" w:rsidRPr="00873413" w:rsidRDefault="009F7DF9" w:rsidP="0087341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Отказаться от потребления спиртных напитков; 6. Быть физически активным: </w:t>
      </w:r>
    </w:p>
    <w:p w:rsidR="00873413" w:rsidRPr="00873413" w:rsidRDefault="009F7DF9" w:rsidP="0087341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Взрослые люди должны уделять не менее 150 минут в неделю занятиям средней интенсивности или не менее 75 минут в неделю занятиям высокой интенсивности; </w:t>
      </w:r>
    </w:p>
    <w:p w:rsidR="00873413" w:rsidRPr="00873413" w:rsidRDefault="009F7DF9" w:rsidP="0087341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Каждое занятие должно продолжаться не менее 10 минут; </w:t>
      </w:r>
    </w:p>
    <w:p w:rsidR="00873413" w:rsidRPr="00873413" w:rsidRDefault="009F7DF9" w:rsidP="0087341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13">
        <w:rPr>
          <w:rFonts w:ascii="Times New Roman" w:hAnsi="Times New Roman" w:cs="Times New Roman"/>
          <w:sz w:val="28"/>
          <w:szCs w:val="28"/>
        </w:rPr>
        <w:t xml:space="preserve">Увеличение длительности занятий средней интенсивности до 300 минут в неделю или до 150 минут в неделю высокой интенсивности </w:t>
      </w:r>
      <w:r w:rsidRPr="0087341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для того, чтобы получить дополнительные преимущества для здоровья; </w:t>
      </w:r>
    </w:p>
    <w:p w:rsidR="009F7DF9" w:rsidRPr="00873413" w:rsidRDefault="00873413" w:rsidP="0087341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7DF9" w:rsidRPr="00873413">
        <w:rPr>
          <w:rFonts w:ascii="Times New Roman" w:hAnsi="Times New Roman" w:cs="Times New Roman"/>
          <w:sz w:val="28"/>
          <w:szCs w:val="28"/>
        </w:rPr>
        <w:t>еобходимо чередовать анаэробные и 4 аэробные нагрузки (аэробные нагрузки - 5-7 раз в неделю, анаэробные нагрузки - 2-3 раза в неделю).</w:t>
      </w:r>
    </w:p>
    <w:sectPr w:rsidR="009F7DF9" w:rsidRPr="0087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72150"/>
    <w:multiLevelType w:val="hybridMultilevel"/>
    <w:tmpl w:val="B726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0236D"/>
    <w:multiLevelType w:val="hybridMultilevel"/>
    <w:tmpl w:val="66FA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35B40"/>
    <w:multiLevelType w:val="hybridMultilevel"/>
    <w:tmpl w:val="E7F2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F"/>
    <w:rsid w:val="00400FCF"/>
    <w:rsid w:val="00873413"/>
    <w:rsid w:val="009D582F"/>
    <w:rsid w:val="009F7DF9"/>
    <w:rsid w:val="00B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109B-9FB3-4D68-BE13-FC4C83E6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13"/>
    <w:pPr>
      <w:ind w:left="720"/>
      <w:contextualSpacing/>
    </w:pPr>
  </w:style>
  <w:style w:type="paragraph" w:styleId="a4">
    <w:name w:val="No Spacing"/>
    <w:uiPriority w:val="1"/>
    <w:qFormat/>
    <w:rsid w:val="00873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Апрель 302-3</dc:creator>
  <cp:keywords/>
  <dc:description/>
  <cp:lastModifiedBy>Приёмная</cp:lastModifiedBy>
  <cp:revision>2</cp:revision>
  <dcterms:created xsi:type="dcterms:W3CDTF">2023-01-20T07:16:00Z</dcterms:created>
  <dcterms:modified xsi:type="dcterms:W3CDTF">2023-01-20T07:16:00Z</dcterms:modified>
</cp:coreProperties>
</file>